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7" w:lineRule="auto"/>
        <w:ind w:left="5760" w:firstLine="1067.0000000000005"/>
        <w:rPr>
          <w:sz w:val="24"/>
          <w:szCs w:val="24"/>
        </w:rPr>
      </w:pPr>
      <w:r w:rsidDel="00000000" w:rsidR="00000000" w:rsidRPr="00000000">
        <w:rPr>
          <w:b w:val="1"/>
          <w:sz w:val="24"/>
          <w:szCs w:val="24"/>
          <w:rtl w:val="0"/>
        </w:rPr>
        <w:t xml:space="preserve">ATTACHMENT F-1 DEADLINE: January 29, 2021</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spacing w:before="185" w:lineRule="auto"/>
        <w:ind w:left="140" w:firstLine="0"/>
        <w:rPr>
          <w:sz w:val="28"/>
          <w:szCs w:val="28"/>
        </w:rPr>
      </w:pPr>
      <w:r w:rsidDel="00000000" w:rsidR="00000000" w:rsidRPr="00000000">
        <w:rPr>
          <w:b w:val="1"/>
          <w:sz w:val="28"/>
          <w:szCs w:val="28"/>
          <w:rtl w:val="0"/>
        </w:rPr>
        <w:t xml:space="preserve">MEMORANDUM</w:t>
      </w:r>
      <w:r w:rsidDel="00000000" w:rsidR="00000000" w:rsidRPr="00000000">
        <w:rPr>
          <w:rtl w:val="0"/>
        </w:rPr>
      </w:r>
    </w:p>
    <w:p w:rsidR="00000000" w:rsidDel="00000000" w:rsidP="00000000" w:rsidRDefault="00000000" w:rsidRPr="00000000" w14:paraId="00000007">
      <w:pPr>
        <w:spacing w:before="5" w:lineRule="auto"/>
        <w:rPr>
          <w:b w:val="1"/>
          <w:sz w:val="23"/>
          <w:szCs w:val="23"/>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580"/>
        </w:tabs>
        <w:spacing w:after="0" w:before="0" w:line="240" w:lineRule="auto"/>
        <w:ind w:left="1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t>
        <w:tab/>
        <w:t xml:space="preserve">Business Professionals of America Chapter Advisors</w:t>
      </w:r>
    </w:p>
    <w:p w:rsidR="00000000" w:rsidDel="00000000" w:rsidP="00000000" w:rsidRDefault="00000000" w:rsidRPr="00000000" w14:paraId="00000009">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580"/>
        </w:tabs>
        <w:spacing w:after="0" w:before="0" w:line="240" w:lineRule="auto"/>
        <w:ind w:left="1580" w:right="1235"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w:t>
        <w:tab/>
        <w:t xml:space="preserve">Rob Schumacher, Secondary Level CEAC Rep</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580"/>
        </w:tabs>
        <w:spacing w:after="0" w:before="0" w:line="240" w:lineRule="auto"/>
        <w:ind w:left="1580" w:right="1235"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Eric McGuire, Middle Level CEAC Rep</w:t>
      </w:r>
    </w:p>
    <w:p w:rsidR="00000000" w:rsidDel="00000000" w:rsidP="00000000" w:rsidRDefault="00000000" w:rsidRPr="00000000" w14:paraId="0000000C">
      <w:pPr>
        <w:spacing w:before="1" w:lineRule="auto"/>
        <w:rPr>
          <w:sz w:val="24"/>
          <w:szCs w:val="24"/>
        </w:rPr>
      </w:pPr>
      <w:r w:rsidDel="00000000" w:rsidR="00000000" w:rsidRPr="00000000">
        <w:rPr>
          <w:rtl w:val="0"/>
        </w:rPr>
      </w:r>
    </w:p>
    <w:p w:rsidR="00000000" w:rsidDel="00000000" w:rsidP="00000000" w:rsidRDefault="00000000" w:rsidRPr="00000000" w14:paraId="0000000D">
      <w:pPr>
        <w:tabs>
          <w:tab w:val="left" w:pos="1580"/>
        </w:tabs>
        <w:spacing w:line="480" w:lineRule="auto"/>
        <w:ind w:left="140" w:right="100" w:firstLine="0"/>
        <w:rPr>
          <w:sz w:val="24"/>
          <w:szCs w:val="24"/>
        </w:rPr>
      </w:pPr>
      <w:r w:rsidDel="00000000" w:rsidR="00000000" w:rsidRPr="00000000">
        <w:rPr>
          <w:sz w:val="24"/>
          <w:szCs w:val="24"/>
          <w:rtl w:val="0"/>
        </w:rPr>
        <w:t xml:space="preserve">DATE:</w:t>
        <w:tab/>
        <w:t xml:space="preserve">January 11, 2021</w:t>
      </w:r>
    </w:p>
    <w:p w:rsidR="00000000" w:rsidDel="00000000" w:rsidP="00000000" w:rsidRDefault="00000000" w:rsidRPr="00000000" w14:paraId="0000000E">
      <w:pPr>
        <w:tabs>
          <w:tab w:val="left" w:pos="1580"/>
        </w:tabs>
        <w:spacing w:line="480" w:lineRule="auto"/>
        <w:ind w:left="140" w:right="100" w:firstLine="0"/>
        <w:rPr>
          <w:sz w:val="24"/>
          <w:szCs w:val="24"/>
        </w:rPr>
      </w:pPr>
      <w:r w:rsidDel="00000000" w:rsidR="00000000" w:rsidRPr="00000000">
        <w:rPr>
          <w:sz w:val="24"/>
          <w:szCs w:val="24"/>
          <w:rtl w:val="0"/>
        </w:rPr>
        <w:t xml:space="preserve">SUBJECT:</w:t>
        <w:tab/>
      </w:r>
      <w:r w:rsidDel="00000000" w:rsidR="00000000" w:rsidRPr="00000000">
        <w:rPr>
          <w:b w:val="1"/>
          <w:sz w:val="24"/>
          <w:szCs w:val="24"/>
          <w:rtl w:val="0"/>
        </w:rPr>
        <w:t xml:space="preserve">Torch Awards</w:t>
      </w:r>
      <w:r w:rsidDel="00000000" w:rsidR="00000000" w:rsidRPr="00000000">
        <w:rPr>
          <w:rtl w:val="0"/>
        </w:rPr>
      </w:r>
    </w:p>
    <w:p w:rsidR="00000000" w:rsidDel="00000000" w:rsidP="00000000" w:rsidRDefault="00000000" w:rsidRPr="00000000" w14:paraId="0000000F">
      <w:pPr>
        <w:ind w:left="103" w:firstLine="0"/>
        <w:rPr>
          <w:sz w:val="4"/>
          <w:szCs w:val="4"/>
        </w:rPr>
      </w:pPr>
      <w:r w:rsidDel="00000000" w:rsidR="00000000" w:rsidRPr="00000000">
        <w:rPr>
          <w:sz w:val="4"/>
          <w:szCs w:val="4"/>
        </w:rPr>
        <mc:AlternateContent>
          <mc:Choice Requires="wpg">
            <w:drawing>
              <wp:inline distB="0" distT="0" distL="0" distR="0">
                <wp:extent cx="5534660" cy="29210"/>
                <wp:effectExtent b="0" l="0" r="0" t="0"/>
                <wp:docPr id="2" name=""/>
                <a:graphic>
                  <a:graphicData uri="http://schemas.microsoft.com/office/word/2010/wordprocessingGroup">
                    <wpg:wgp>
                      <wpg:cNvGrpSpPr/>
                      <wpg:grpSpPr>
                        <a:xfrm>
                          <a:off x="2578670" y="3765395"/>
                          <a:ext cx="5534660" cy="29210"/>
                          <a:chOff x="2578670" y="3765395"/>
                          <a:chExt cx="5528945" cy="24765"/>
                        </a:xfrm>
                      </wpg:grpSpPr>
                      <wpg:grpSp>
                        <wpg:cNvGrpSpPr/>
                        <wpg:grpSpPr>
                          <a:xfrm>
                            <a:off x="2578670" y="3765395"/>
                            <a:ext cx="5528945" cy="24765"/>
                            <a:chOff x="0" y="0"/>
                            <a:chExt cx="8707" cy="39"/>
                          </a:xfrm>
                        </wpg:grpSpPr>
                        <wps:wsp>
                          <wps:cNvSpPr/>
                          <wps:cNvPr id="3" name="Shape 3"/>
                          <wps:spPr>
                            <a:xfrm>
                              <a:off x="0" y="0"/>
                              <a:ext cx="87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 y="8"/>
                              <a:ext cx="8699" cy="2"/>
                            </a:xfrm>
                            <a:custGeom>
                              <a:rect b="b" l="l" r="r" t="t"/>
                              <a:pathLst>
                                <a:path extrusionOk="0" h="120000" w="8699">
                                  <a:moveTo>
                                    <a:pt x="0" y="0"/>
                                  </a:moveTo>
                                  <a:lnTo>
                                    <a:pt x="8699"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8" y="37"/>
                              <a:ext cx="8699" cy="2"/>
                            </a:xfrm>
                            <a:custGeom>
                              <a:rect b="b" l="l" r="r" t="t"/>
                              <a:pathLst>
                                <a:path extrusionOk="0" h="120000" w="8699">
                                  <a:moveTo>
                                    <a:pt x="0" y="0"/>
                                  </a:moveTo>
                                  <a:lnTo>
                                    <a:pt x="8699" y="0"/>
                                  </a:lnTo>
                                </a:path>
                              </a:pathLst>
                            </a:custGeom>
                            <a:noFill/>
                            <a:ln cap="flat" cmpd="sng" w="104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534660" cy="2921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534660" cy="292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40" w:right="13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Business Professionals of America’s State Leadership Conference is just around the corner. We hope many of the members are diligently working on their Torch Awards. We hope to recognize your members with both Diplomat and Statesman Torch Awards during our annual State Leadership Conference.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6"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for your members to receive this special recognition award, they must first complete the resume explaining in detail the activities performed. This information, along with a detailed description of the Torch Awards Program, is available through the National Website at </w:t>
      </w:r>
      <w:hyperlink r:id="rId8">
        <w:r w:rsidDel="00000000" w:rsidR="00000000" w:rsidRPr="00000000">
          <w:rPr>
            <w:color w:val="1155cc"/>
            <w:sz w:val="24"/>
            <w:szCs w:val="24"/>
            <w:u w:val="single"/>
            <w:rtl w:val="0"/>
          </w:rPr>
          <w:t xml:space="preserve">https://bpa.org/torch-awards/</w:t>
        </w:r>
      </w:hyperlink>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applications must be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entered online and verified by the Local Chapter Advisor no later than 5:00 p.m., T</w:t>
      </w:r>
      <w:r w:rsidDel="00000000" w:rsidR="00000000" w:rsidRPr="00000000">
        <w:rPr>
          <w:b w:val="1"/>
          <w:i w:val="1"/>
          <w:sz w:val="24"/>
          <w:szCs w:val="24"/>
          <w:rtl w:val="0"/>
        </w:rPr>
        <w:t xml:space="preserve">uesday</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January </w:t>
      </w:r>
      <w:r w:rsidDel="00000000" w:rsidR="00000000" w:rsidRPr="00000000">
        <w:rPr>
          <w:b w:val="1"/>
          <w:i w:val="1"/>
          <w:sz w:val="24"/>
          <w:szCs w:val="24"/>
          <w:rtl w:val="0"/>
        </w:rPr>
        <w:t xml:space="preserve">29</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202</w:t>
      </w:r>
      <w:r w:rsidDel="00000000" w:rsidR="00000000" w:rsidRPr="00000000">
        <w:rPr>
          <w:b w:val="1"/>
          <w:i w:val="1"/>
          <w:sz w:val="24"/>
          <w:szCs w:val="24"/>
          <w:rtl w:val="0"/>
        </w:rPr>
        <w:t xml:space="preserve">1</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13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contact Rob Schumacher at </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rschumacher@delawarebpa.org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Eric McGuire at </w:t>
      </w:r>
      <w:hyperlink r:id="rId9">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emcguire@delawarebpa.org </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any questions. Thank you!</w:t>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280" w:top="1380" w:left="1660" w:right="16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4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226D8A"/>
    <w:rPr>
      <w:color w:val="0000ff" w:themeColor="hyperlink"/>
      <w:u w:val="single"/>
    </w:rPr>
  </w:style>
  <w:style w:type="paragraph" w:styleId="Header">
    <w:name w:val="header"/>
    <w:basedOn w:val="Normal"/>
    <w:link w:val="HeaderChar"/>
    <w:uiPriority w:val="99"/>
    <w:unhideWhenUsed w:val="1"/>
    <w:rsid w:val="00DB5410"/>
    <w:pPr>
      <w:tabs>
        <w:tab w:val="center" w:pos="4680"/>
        <w:tab w:val="right" w:pos="9360"/>
      </w:tabs>
    </w:pPr>
  </w:style>
  <w:style w:type="character" w:styleId="HeaderChar" w:customStyle="1">
    <w:name w:val="Header Char"/>
    <w:basedOn w:val="DefaultParagraphFont"/>
    <w:link w:val="Header"/>
    <w:uiPriority w:val="99"/>
    <w:rsid w:val="00DB5410"/>
  </w:style>
  <w:style w:type="paragraph" w:styleId="Footer">
    <w:name w:val="footer"/>
    <w:basedOn w:val="Normal"/>
    <w:link w:val="FooterChar"/>
    <w:uiPriority w:val="99"/>
    <w:unhideWhenUsed w:val="1"/>
    <w:rsid w:val="00DB5410"/>
    <w:pPr>
      <w:tabs>
        <w:tab w:val="center" w:pos="4680"/>
        <w:tab w:val="right" w:pos="9360"/>
      </w:tabs>
    </w:pPr>
  </w:style>
  <w:style w:type="character" w:styleId="FooterChar" w:customStyle="1">
    <w:name w:val="Footer Char"/>
    <w:basedOn w:val="DefaultParagraphFont"/>
    <w:link w:val="Footer"/>
    <w:uiPriority w:val="99"/>
    <w:rsid w:val="00DB5410"/>
  </w:style>
  <w:style w:type="paragraph" w:styleId="BalloonText">
    <w:name w:val="Balloon Text"/>
    <w:basedOn w:val="Normal"/>
    <w:link w:val="BalloonTextChar"/>
    <w:uiPriority w:val="99"/>
    <w:semiHidden w:val="1"/>
    <w:unhideWhenUsed w:val="1"/>
    <w:rsid w:val="003B1A6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B1A6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cguire@delawarebpa.org%20"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pa.org/torch-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TVi8NBl0BuOGSYYP3yNLOZkbA==">AMUW2mUVa7ylQWdr0y53HJSS/wyflicaETtRB3bDSEwaX6PZVuXuNUrjRJ/sIE02R5bTDmb5Ivn+pf9ajQ0cCPD0bKtLTJAeTAUn7FvBvFqTTWJo58yh+vphlM7i3MI6mSntodAIVhZu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2019-11-04T16:56:00Z</dcterms:created>
  <dc:creator>lisa stoner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2017-12-13T00:00:00Z</vt:filetime>
  </property>
</Properties>
</file>